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36"/>
          <w:szCs w:val="36"/>
        </w:rPr>
        <w:t>综合性住房公积金业务服务外包采购需求</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本次采购商品为2026年</w:t>
      </w:r>
      <w:r>
        <w:rPr>
          <w:rFonts w:hint="eastAsia" w:ascii="彩虹粗仿宋" w:hAnsi="彩虹粗仿宋" w:eastAsia="彩虹粗仿宋" w:cs="彩虹粗仿宋"/>
          <w:snapToGrid w:val="0"/>
          <w:kern w:val="0"/>
          <w:sz w:val="28"/>
          <w:szCs w:val="28"/>
          <w:lang w:eastAsia="zh-CN"/>
        </w:rPr>
        <w:t>度</w:t>
      </w:r>
      <w:r>
        <w:rPr>
          <w:rFonts w:hint="eastAsia" w:ascii="彩虹粗仿宋" w:hAnsi="彩虹粗仿宋" w:eastAsia="彩虹粗仿宋" w:cs="彩虹粗仿宋"/>
          <w:snapToGrid w:val="0"/>
          <w:kern w:val="0"/>
          <w:sz w:val="28"/>
          <w:szCs w:val="28"/>
        </w:rPr>
        <w:t>综合性住房公积金业务服务外包。采购需求如下:</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rPr>
        <w:t>一、服务供应商要求</w:t>
      </w:r>
      <w:bookmarkStart w:id="0" w:name="_GoBack"/>
      <w:bookmarkEnd w:id="0"/>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1.企业必须是在中华人民共和国境内注册的具有独立承担民事责任能力的法人。</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2.企业须有固定的营业场所。</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3.企业</w:t>
      </w:r>
      <w:r>
        <w:rPr>
          <w:rFonts w:hint="eastAsia" w:ascii="彩虹粗仿宋" w:hAnsi="彩虹粗仿宋" w:eastAsia="彩虹粗仿宋" w:cs="彩虹粗仿宋"/>
          <w:snapToGrid w:val="0"/>
          <w:kern w:val="0"/>
          <w:sz w:val="28"/>
          <w:szCs w:val="28"/>
          <w:lang w:val="en-US" w:eastAsia="zh-CN"/>
        </w:rPr>
        <w:t>须</w:t>
      </w:r>
      <w:r>
        <w:rPr>
          <w:rFonts w:hint="eastAsia" w:ascii="彩虹粗仿宋" w:hAnsi="彩虹粗仿宋" w:eastAsia="彩虹粗仿宋" w:cs="彩虹粗仿宋"/>
          <w:snapToGrid w:val="0"/>
          <w:kern w:val="0"/>
          <w:sz w:val="28"/>
          <w:szCs w:val="28"/>
        </w:rPr>
        <w:t>成立三年以上，经营状况正常且最近一年净利润需为正数。</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lang w:val="en-US" w:eastAsia="zh-CN"/>
        </w:rPr>
        <w:t>4</w:t>
      </w:r>
      <w:r>
        <w:rPr>
          <w:rFonts w:hint="eastAsia" w:ascii="彩虹粗仿宋" w:hAnsi="彩虹粗仿宋" w:eastAsia="彩虹粗仿宋" w:cs="彩虹粗仿宋"/>
          <w:snapToGrid w:val="0"/>
          <w:kern w:val="0"/>
          <w:sz w:val="28"/>
          <w:szCs w:val="28"/>
        </w:rPr>
        <w:t>.企业</w:t>
      </w:r>
      <w:r>
        <w:rPr>
          <w:rFonts w:hint="eastAsia" w:ascii="彩虹粗仿宋" w:hAnsi="彩虹粗仿宋" w:eastAsia="彩虹粗仿宋" w:cs="彩虹粗仿宋"/>
          <w:snapToGrid w:val="0"/>
          <w:kern w:val="0"/>
          <w:sz w:val="28"/>
          <w:szCs w:val="28"/>
          <w:lang w:val="en-US" w:eastAsia="zh-CN"/>
        </w:rPr>
        <w:t>近三年</w:t>
      </w:r>
      <w:r>
        <w:rPr>
          <w:rFonts w:hint="eastAsia" w:ascii="彩虹粗仿宋" w:hAnsi="彩虹粗仿宋" w:eastAsia="彩虹粗仿宋" w:cs="彩虹粗仿宋"/>
          <w:snapToGrid w:val="0"/>
          <w:kern w:val="0"/>
          <w:sz w:val="28"/>
          <w:szCs w:val="28"/>
        </w:rPr>
        <w:t>具有</w:t>
      </w:r>
      <w:r>
        <w:rPr>
          <w:rFonts w:hint="eastAsia" w:ascii="彩虹粗仿宋" w:hAnsi="彩虹粗仿宋" w:eastAsia="彩虹粗仿宋" w:cs="彩虹粗仿宋"/>
          <w:snapToGrid w:val="0"/>
          <w:kern w:val="0"/>
          <w:sz w:val="28"/>
          <w:szCs w:val="28"/>
          <w:lang w:eastAsia="zh-CN"/>
        </w:rPr>
        <w:t>与六家及以上的厦门市</w:t>
      </w:r>
      <w:r>
        <w:rPr>
          <w:rFonts w:hint="eastAsia" w:ascii="彩虹粗仿宋" w:hAnsi="彩虹粗仿宋" w:eastAsia="彩虹粗仿宋" w:cs="彩虹粗仿宋"/>
          <w:snapToGrid w:val="0"/>
          <w:kern w:val="0"/>
          <w:sz w:val="28"/>
          <w:szCs w:val="28"/>
        </w:rPr>
        <w:t>银行</w:t>
      </w:r>
      <w:r>
        <w:rPr>
          <w:rFonts w:hint="eastAsia" w:ascii="彩虹粗仿宋" w:hAnsi="彩虹粗仿宋" w:eastAsia="彩虹粗仿宋" w:cs="彩虹粗仿宋"/>
          <w:snapToGrid w:val="0"/>
          <w:kern w:val="0"/>
          <w:sz w:val="28"/>
          <w:szCs w:val="28"/>
          <w:lang w:eastAsia="zh-CN"/>
        </w:rPr>
        <w:t>业</w:t>
      </w:r>
      <w:r>
        <w:rPr>
          <w:rFonts w:hint="eastAsia" w:ascii="彩虹粗仿宋" w:hAnsi="彩虹粗仿宋" w:eastAsia="彩虹粗仿宋" w:cs="彩虹粗仿宋"/>
          <w:snapToGrid w:val="0"/>
          <w:kern w:val="0"/>
          <w:sz w:val="28"/>
          <w:szCs w:val="28"/>
        </w:rPr>
        <w:t>开展</w:t>
      </w:r>
      <w:r>
        <w:rPr>
          <w:rFonts w:hint="eastAsia" w:ascii="彩虹粗仿宋" w:hAnsi="彩虹粗仿宋" w:eastAsia="彩虹粗仿宋" w:cs="彩虹粗仿宋"/>
          <w:snapToGrid w:val="0"/>
          <w:kern w:val="0"/>
          <w:sz w:val="28"/>
          <w:szCs w:val="28"/>
          <w:lang w:eastAsia="zh-CN"/>
        </w:rPr>
        <w:t>住房公积金业务</w:t>
      </w:r>
      <w:r>
        <w:rPr>
          <w:rFonts w:hint="eastAsia" w:ascii="彩虹粗仿宋" w:hAnsi="彩虹粗仿宋" w:eastAsia="彩虹粗仿宋" w:cs="彩虹粗仿宋"/>
          <w:snapToGrid w:val="0"/>
          <w:kern w:val="0"/>
          <w:sz w:val="28"/>
          <w:szCs w:val="28"/>
        </w:rPr>
        <w:t>外包服务合作案例</w:t>
      </w:r>
      <w:r>
        <w:rPr>
          <w:rFonts w:hint="eastAsia" w:ascii="彩虹粗仿宋" w:hAnsi="彩虹粗仿宋" w:eastAsia="彩虹粗仿宋" w:cs="彩虹粗仿宋"/>
          <w:snapToGrid w:val="0"/>
          <w:kern w:val="0"/>
          <w:sz w:val="28"/>
          <w:szCs w:val="28"/>
          <w:lang w:eastAsia="zh-CN"/>
        </w:rPr>
        <w:t>，</w:t>
      </w:r>
      <w:r>
        <w:rPr>
          <w:rFonts w:hint="eastAsia" w:ascii="彩虹粗仿宋" w:hAnsi="彩虹粗仿宋" w:eastAsia="彩虹粗仿宋" w:cs="彩虹粗仿宋"/>
          <w:snapToGrid w:val="0"/>
          <w:kern w:val="0"/>
          <w:sz w:val="28"/>
          <w:szCs w:val="28"/>
          <w:lang w:val="en-US" w:eastAsia="zh-CN"/>
        </w:rPr>
        <w:t>符合资格要求有与建行合作案例的企</w:t>
      </w:r>
      <w:r>
        <w:rPr>
          <w:rFonts w:hint="eastAsia" w:ascii="彩虹粗仿宋" w:hAnsi="彩虹粗仿宋" w:eastAsia="彩虹粗仿宋" w:cs="彩虹粗仿宋"/>
          <w:snapToGrid w:val="0"/>
          <w:kern w:val="0"/>
          <w:sz w:val="28"/>
          <w:szCs w:val="28"/>
        </w:rPr>
        <w:t>业优先。</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rPr>
        <w:t>二、服务内容</w:t>
      </w:r>
    </w:p>
    <w:p>
      <w:pPr>
        <w:spacing w:line="360" w:lineRule="auto"/>
        <w:ind w:firstLine="560" w:firstLineChars="200"/>
        <w:rPr>
          <w:rFonts w:hint="eastAsia" w:ascii="彩虹粗仿宋" w:hAnsi="彩虹粗仿宋" w:eastAsia="彩虹粗仿宋" w:cs="彩虹粗仿宋"/>
          <w:b w:val="0"/>
          <w:bCs/>
          <w:snapToGrid w:val="0"/>
          <w:kern w:val="0"/>
          <w:sz w:val="28"/>
          <w:szCs w:val="28"/>
          <w:lang w:eastAsia="zh-CN"/>
        </w:rPr>
      </w:pPr>
      <w:r>
        <w:rPr>
          <w:rFonts w:hint="eastAsia" w:ascii="彩虹粗仿宋" w:hAnsi="彩虹粗仿宋" w:eastAsia="彩虹粗仿宋" w:cs="彩虹粗仿宋"/>
          <w:b w:val="0"/>
          <w:bCs/>
          <w:snapToGrid w:val="0"/>
          <w:kern w:val="0"/>
          <w:sz w:val="28"/>
          <w:szCs w:val="28"/>
        </w:rPr>
        <w:t>住房公积金归集扩面；住房公积金窗口提取业务受理；住房公积金线上渠道业务办理和服务咨询。</w:t>
      </w:r>
      <w:r>
        <w:rPr>
          <w:rFonts w:hint="eastAsia" w:ascii="彩虹粗仿宋" w:hAnsi="彩虹粗仿宋" w:eastAsia="彩虹粗仿宋" w:cs="彩虹粗仿宋"/>
          <w:b w:val="0"/>
          <w:bCs/>
          <w:snapToGrid w:val="0"/>
          <w:kern w:val="0"/>
          <w:sz w:val="28"/>
          <w:szCs w:val="28"/>
          <w:lang w:eastAsia="zh-CN"/>
        </w:rPr>
        <w:t>服务地点为厦门市住房公积金中心办公场所。</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lang w:eastAsia="zh-CN"/>
        </w:rPr>
        <w:t>三</w:t>
      </w:r>
      <w:r>
        <w:rPr>
          <w:rFonts w:hint="eastAsia" w:ascii="彩虹粗仿宋" w:hAnsi="彩虹粗仿宋" w:eastAsia="彩虹粗仿宋" w:cs="彩虹粗仿宋"/>
          <w:b/>
          <w:snapToGrid w:val="0"/>
          <w:kern w:val="0"/>
          <w:sz w:val="28"/>
          <w:szCs w:val="28"/>
        </w:rPr>
        <w:t>、服务团队</w:t>
      </w:r>
    </w:p>
    <w:p>
      <w:pPr>
        <w:spacing w:line="360" w:lineRule="auto"/>
        <w:ind w:firstLine="560" w:firstLineChars="200"/>
        <w:rPr>
          <w:rFonts w:hint="eastAsia" w:ascii="彩虹粗仿宋" w:hAnsi="彩虹粗仿宋" w:eastAsia="彩虹粗仿宋" w:cs="彩虹粗仿宋"/>
          <w:bCs/>
          <w:kern w:val="2"/>
          <w:sz w:val="28"/>
          <w:szCs w:val="28"/>
          <w:lang w:val="en-US" w:eastAsia="zh-CN" w:bidi="ar-SA"/>
        </w:rPr>
      </w:pPr>
      <w:r>
        <w:rPr>
          <w:rFonts w:hint="eastAsia" w:ascii="彩虹粗仿宋" w:hAnsi="彩虹粗仿宋" w:eastAsia="彩虹粗仿宋" w:cs="彩虹粗仿宋"/>
          <w:bCs/>
          <w:kern w:val="2"/>
          <w:sz w:val="28"/>
          <w:szCs w:val="28"/>
          <w:lang w:val="en-US" w:eastAsia="zh-CN" w:bidi="ar-SA"/>
        </w:rPr>
        <w:t>1.供应商入选后须按照我行的要求配备12名服务人员，按照约定的时间和质量标准完成各项工作任务。</w:t>
      </w:r>
    </w:p>
    <w:p>
      <w:pPr>
        <w:spacing w:line="360" w:lineRule="auto"/>
        <w:ind w:firstLine="560" w:firstLineChars="200"/>
        <w:rPr>
          <w:rFonts w:hint="eastAsia" w:ascii="彩虹粗仿宋" w:hAnsi="彩虹粗仿宋" w:eastAsia="彩虹粗仿宋" w:cs="彩虹粗仿宋"/>
          <w:bCs/>
          <w:kern w:val="2"/>
          <w:sz w:val="28"/>
          <w:szCs w:val="28"/>
          <w:lang w:val="en-US" w:eastAsia="zh-CN" w:bidi="ar-SA"/>
        </w:rPr>
      </w:pPr>
      <w:r>
        <w:rPr>
          <w:rFonts w:hint="eastAsia" w:ascii="彩虹粗仿宋" w:hAnsi="彩虹粗仿宋" w:eastAsia="彩虹粗仿宋" w:cs="彩虹粗仿宋"/>
          <w:sz w:val="28"/>
          <w:szCs w:val="28"/>
        </w:rPr>
        <w:t>2.</w:t>
      </w:r>
      <w:r>
        <w:rPr>
          <w:rFonts w:hint="eastAsia" w:ascii="彩虹粗仿宋" w:hAnsi="彩虹粗仿宋" w:eastAsia="彩虹粗仿宋" w:cs="彩虹粗仿宋"/>
          <w:bCs/>
          <w:kern w:val="2"/>
          <w:sz w:val="28"/>
          <w:szCs w:val="28"/>
          <w:lang w:val="en-US" w:eastAsia="zh-CN" w:bidi="ar-SA"/>
        </w:rPr>
        <w:t>服务人员必须具备大专（含）以上学历，从事公积金或者银行业务满两年及以上优先，或者具有大学本科（含）以上学历；熟悉使用办公电脑，熟练使用Office等基本办公软件；政治合格，遵纪守法，品行端正，具有良好的服务意识、责任心强；身体健康，体形端正，能适应较大劳动强度，无口吃，无色盲，矫正视力在4.8以上。</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napToGrid w:val="0"/>
          <w:kern w:val="0"/>
          <w:sz w:val="28"/>
          <w:szCs w:val="28"/>
        </w:rPr>
        <w:t>3.供应商应保持人员的相对稳定性，协议期内人员流动比率不得超过20%。</w:t>
      </w:r>
      <w:r>
        <w:rPr>
          <w:rFonts w:hint="eastAsia" w:ascii="彩虹粗仿宋" w:hAnsi="彩虹粗仿宋" w:eastAsia="彩虹粗仿宋" w:cs="彩虹粗仿宋"/>
          <w:sz w:val="28"/>
          <w:szCs w:val="28"/>
        </w:rPr>
        <w:t>服务人员有变更，</w:t>
      </w:r>
      <w:r>
        <w:rPr>
          <w:rFonts w:hint="eastAsia" w:ascii="彩虹粗仿宋" w:hAnsi="彩虹粗仿宋" w:eastAsia="彩虹粗仿宋" w:cs="彩虹粗仿宋"/>
          <w:snapToGrid w:val="0"/>
          <w:kern w:val="0"/>
          <w:sz w:val="28"/>
          <w:szCs w:val="28"/>
        </w:rPr>
        <w:t>供应商</w:t>
      </w:r>
      <w:r>
        <w:rPr>
          <w:rFonts w:hint="eastAsia" w:ascii="彩虹粗仿宋" w:hAnsi="彩虹粗仿宋" w:eastAsia="彩虹粗仿宋" w:cs="彩虹粗仿宋"/>
          <w:sz w:val="28"/>
          <w:szCs w:val="28"/>
        </w:rPr>
        <w:t>必须提前一周书面告知</w:t>
      </w:r>
      <w:r>
        <w:rPr>
          <w:rFonts w:hint="eastAsia" w:ascii="彩虹粗仿宋" w:hAnsi="彩虹粗仿宋" w:eastAsia="彩虹粗仿宋" w:cs="彩虹粗仿宋"/>
          <w:sz w:val="28"/>
          <w:szCs w:val="28"/>
          <w:lang w:eastAsia="zh-CN"/>
        </w:rPr>
        <w:t>我行</w:t>
      </w:r>
      <w:r>
        <w:rPr>
          <w:rFonts w:hint="eastAsia" w:ascii="彩虹粗仿宋" w:hAnsi="彩虹粗仿宋" w:eastAsia="彩虹粗仿宋" w:cs="彩虹粗仿宋"/>
          <w:sz w:val="28"/>
          <w:szCs w:val="28"/>
        </w:rPr>
        <w:t>。服务人员若因各种原因（包括但不限于公休假、产假、病假等）无法到岗,</w:t>
      </w:r>
      <w:r>
        <w:rPr>
          <w:rFonts w:hint="eastAsia" w:ascii="彩虹粗仿宋" w:hAnsi="彩虹粗仿宋" w:eastAsia="彩虹粗仿宋" w:cs="彩虹粗仿宋"/>
          <w:snapToGrid w:val="0"/>
          <w:kern w:val="0"/>
          <w:sz w:val="28"/>
          <w:szCs w:val="28"/>
        </w:rPr>
        <w:t>供应商</w:t>
      </w:r>
      <w:r>
        <w:rPr>
          <w:rFonts w:hint="eastAsia" w:ascii="彩虹粗仿宋" w:hAnsi="彩虹粗仿宋" w:eastAsia="彩虹粗仿宋" w:cs="彩虹粗仿宋"/>
          <w:sz w:val="28"/>
          <w:szCs w:val="28"/>
        </w:rPr>
        <w:t>须提供备用人员,保证工作的延续性,并自行承担相应的费用支出。</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lang w:eastAsia="zh-CN"/>
        </w:rPr>
        <w:t>四</w:t>
      </w:r>
      <w:r>
        <w:rPr>
          <w:rFonts w:hint="eastAsia" w:ascii="彩虹粗仿宋" w:hAnsi="彩虹粗仿宋" w:eastAsia="彩虹粗仿宋" w:cs="彩虹粗仿宋"/>
          <w:b/>
          <w:snapToGrid w:val="0"/>
          <w:kern w:val="0"/>
          <w:sz w:val="28"/>
          <w:szCs w:val="28"/>
        </w:rPr>
        <w:t>、服务质量要求</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Cs/>
          <w:kern w:val="2"/>
          <w:sz w:val="28"/>
          <w:szCs w:val="28"/>
          <w:lang w:val="en-US" w:eastAsia="zh-CN" w:bidi="ar-SA"/>
        </w:rPr>
        <w:t>1.</w:t>
      </w:r>
      <w:r>
        <w:rPr>
          <w:rFonts w:hint="eastAsia" w:ascii="彩虹粗仿宋" w:hAnsi="彩虹粗仿宋" w:eastAsia="彩虹粗仿宋" w:cs="彩虹粗仿宋"/>
          <w:snapToGrid w:val="0"/>
          <w:kern w:val="0"/>
          <w:sz w:val="28"/>
          <w:szCs w:val="28"/>
        </w:rPr>
        <w:t>服务人员的工作质量考核由厦门市住房公积金中心进行。</w:t>
      </w:r>
      <w:r>
        <w:rPr>
          <w:rFonts w:hint="eastAsia" w:ascii="彩虹粗仿宋" w:hAnsi="彩虹粗仿宋" w:eastAsia="彩虹粗仿宋" w:cs="彩虹粗仿宋"/>
          <w:snapToGrid w:val="0"/>
          <w:kern w:val="0"/>
          <w:sz w:val="28"/>
          <w:szCs w:val="28"/>
          <w:lang w:eastAsia="zh-CN"/>
        </w:rPr>
        <w:t>供应商</w:t>
      </w:r>
      <w:r>
        <w:rPr>
          <w:rFonts w:hint="eastAsia" w:ascii="彩虹粗仿宋" w:hAnsi="彩虹粗仿宋" w:eastAsia="彩虹粗仿宋" w:cs="彩虹粗仿宋"/>
          <w:snapToGrid w:val="0"/>
          <w:kern w:val="0"/>
          <w:sz w:val="28"/>
          <w:szCs w:val="28"/>
        </w:rPr>
        <w:t>应定期组织服务人员操作技能的培训，确保服务人员在规定工作时限内完成厦门市住房公积金中心分派的工作量。</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Cs/>
          <w:kern w:val="2"/>
          <w:sz w:val="28"/>
          <w:szCs w:val="28"/>
          <w:lang w:val="en-US" w:eastAsia="zh-CN" w:bidi="ar-SA"/>
        </w:rPr>
        <w:t>2.服务人员必须遵守厦门市住房公积金中心的相关管理制度，包括：纪律管理制度、安全管理制度、计算机设备管理、保密管理制度等制度。</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lang w:eastAsia="zh-CN"/>
        </w:rPr>
        <w:t>五</w:t>
      </w:r>
      <w:r>
        <w:rPr>
          <w:rFonts w:hint="eastAsia" w:ascii="彩虹粗仿宋" w:hAnsi="彩虹粗仿宋" w:eastAsia="彩虹粗仿宋" w:cs="彩虹粗仿宋"/>
          <w:b/>
          <w:snapToGrid w:val="0"/>
          <w:kern w:val="0"/>
          <w:sz w:val="28"/>
          <w:szCs w:val="28"/>
        </w:rPr>
        <w:t>、服务</w:t>
      </w:r>
      <w:r>
        <w:rPr>
          <w:rFonts w:hint="eastAsia" w:ascii="彩虹粗仿宋" w:hAnsi="彩虹粗仿宋" w:eastAsia="彩虹粗仿宋" w:cs="彩虹粗仿宋"/>
          <w:b/>
          <w:snapToGrid w:val="0"/>
          <w:kern w:val="0"/>
          <w:sz w:val="28"/>
          <w:szCs w:val="28"/>
          <w:lang w:eastAsia="zh-CN"/>
        </w:rPr>
        <w:t>保密</w:t>
      </w:r>
      <w:r>
        <w:rPr>
          <w:rFonts w:hint="eastAsia" w:ascii="彩虹粗仿宋" w:hAnsi="彩虹粗仿宋" w:eastAsia="彩虹粗仿宋" w:cs="彩虹粗仿宋"/>
          <w:b/>
          <w:snapToGrid w:val="0"/>
          <w:kern w:val="0"/>
          <w:sz w:val="28"/>
          <w:szCs w:val="28"/>
        </w:rPr>
        <w:t>要求</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w:t>
      </w:r>
      <w:r>
        <w:rPr>
          <w:rFonts w:hint="eastAsia" w:ascii="彩虹粗仿宋" w:hAnsi="彩虹粗仿宋" w:eastAsia="彩虹粗仿宋" w:cs="彩虹粗仿宋"/>
          <w:bCs/>
          <w:kern w:val="2"/>
          <w:sz w:val="28"/>
          <w:szCs w:val="28"/>
          <w:lang w:val="en-US" w:eastAsia="zh-CN" w:bidi="ar-SA"/>
        </w:rPr>
        <w:t>供应商</w:t>
      </w:r>
      <w:r>
        <w:rPr>
          <w:rFonts w:hint="eastAsia" w:ascii="彩虹粗仿宋" w:hAnsi="彩虹粗仿宋" w:eastAsia="彩虹粗仿宋" w:cs="彩虹粗仿宋"/>
          <w:snapToGrid w:val="0"/>
          <w:kern w:val="0"/>
          <w:sz w:val="28"/>
          <w:szCs w:val="28"/>
        </w:rPr>
        <w:t>须与服务人员签订关于</w:t>
      </w:r>
      <w:r>
        <w:rPr>
          <w:rFonts w:hint="eastAsia" w:ascii="彩虹粗仿宋" w:hAnsi="彩虹粗仿宋" w:eastAsia="彩虹粗仿宋" w:cs="彩虹粗仿宋"/>
          <w:snapToGrid w:val="0"/>
          <w:kern w:val="0"/>
          <w:sz w:val="28"/>
          <w:szCs w:val="28"/>
          <w:lang w:eastAsia="zh-CN"/>
        </w:rPr>
        <w:t>我行</w:t>
      </w:r>
      <w:r>
        <w:rPr>
          <w:rFonts w:hint="eastAsia" w:ascii="彩虹粗仿宋" w:hAnsi="彩虹粗仿宋" w:eastAsia="彩虹粗仿宋" w:cs="彩虹粗仿宋"/>
          <w:snapToGrid w:val="0"/>
          <w:kern w:val="0"/>
          <w:sz w:val="28"/>
          <w:szCs w:val="28"/>
        </w:rPr>
        <w:t>所要求的保密协议。</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lang w:val="en-US" w:eastAsia="zh-CN"/>
        </w:rPr>
        <w:t>2</w:t>
      </w:r>
      <w:r>
        <w:rPr>
          <w:rFonts w:hint="eastAsia" w:ascii="彩虹粗仿宋" w:hAnsi="彩虹粗仿宋" w:eastAsia="彩虹粗仿宋" w:cs="彩虹粗仿宋"/>
          <w:snapToGrid w:val="0"/>
          <w:kern w:val="0"/>
          <w:sz w:val="28"/>
          <w:szCs w:val="28"/>
        </w:rPr>
        <w:t>.服务人员对于服务事项所交付或所知悉的厦门市住房公积金中心任何文件、资料、相关信息及接触到的</w:t>
      </w:r>
      <w:r>
        <w:rPr>
          <w:rFonts w:hint="eastAsia" w:ascii="彩虹粗仿宋" w:hAnsi="彩虹粗仿宋" w:eastAsia="彩虹粗仿宋" w:cs="彩虹粗仿宋"/>
          <w:snapToGrid w:val="0"/>
          <w:kern w:val="0"/>
          <w:sz w:val="28"/>
          <w:szCs w:val="28"/>
          <w:lang w:eastAsia="zh-CN"/>
        </w:rPr>
        <w:t>我行</w:t>
      </w:r>
      <w:r>
        <w:rPr>
          <w:rFonts w:hint="eastAsia" w:ascii="彩虹粗仿宋" w:hAnsi="彩虹粗仿宋" w:eastAsia="彩虹粗仿宋" w:cs="彩虹粗仿宋"/>
          <w:snapToGrid w:val="0"/>
          <w:kern w:val="0"/>
          <w:sz w:val="28"/>
          <w:szCs w:val="28"/>
        </w:rPr>
        <w:t>信息，均负有保密义务，严禁服务人员私自泄露，无论在协议期间或协议期满后，均应予以保密，不得以任何方式向其他组织或个人泄密、转让、许可使用及交换，更不能利用在外包工作中获取的信息进行任何商业活动。</w:t>
      </w:r>
      <w:r>
        <w:rPr>
          <w:rFonts w:hint="eastAsia" w:ascii="彩虹粗仿宋" w:hAnsi="彩虹粗仿宋" w:eastAsia="彩虹粗仿宋" w:cs="彩虹粗仿宋"/>
          <w:bCs/>
          <w:kern w:val="2"/>
          <w:sz w:val="28"/>
          <w:szCs w:val="28"/>
          <w:lang w:val="en-US" w:eastAsia="zh-CN" w:bidi="ar-SA"/>
        </w:rPr>
        <w:t>服务供应商</w:t>
      </w:r>
      <w:r>
        <w:rPr>
          <w:rFonts w:hint="eastAsia" w:ascii="彩虹粗仿宋" w:hAnsi="彩虹粗仿宋" w:eastAsia="彩虹粗仿宋" w:cs="彩虹粗仿宋"/>
          <w:snapToGrid w:val="0"/>
          <w:kern w:val="0"/>
          <w:sz w:val="28"/>
          <w:szCs w:val="28"/>
        </w:rPr>
        <w:t>非必要人员不得接触上述信息。</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lang w:val="en-US" w:eastAsia="zh-CN"/>
        </w:rPr>
        <w:t>3</w:t>
      </w:r>
      <w:r>
        <w:rPr>
          <w:rFonts w:hint="eastAsia" w:ascii="彩虹粗仿宋" w:hAnsi="彩虹粗仿宋" w:eastAsia="彩虹粗仿宋" w:cs="彩虹粗仿宋"/>
          <w:snapToGrid w:val="0"/>
          <w:kern w:val="0"/>
          <w:sz w:val="28"/>
          <w:szCs w:val="28"/>
        </w:rPr>
        <w:t>.</w:t>
      </w:r>
      <w:r>
        <w:rPr>
          <w:rFonts w:hint="eastAsia" w:ascii="彩虹粗仿宋" w:hAnsi="彩虹粗仿宋" w:eastAsia="彩虹粗仿宋" w:cs="彩虹粗仿宋"/>
          <w:snapToGrid w:val="0"/>
          <w:kern w:val="0"/>
          <w:sz w:val="28"/>
          <w:szCs w:val="28"/>
          <w:lang w:eastAsia="zh-CN"/>
        </w:rPr>
        <w:t>服务</w:t>
      </w:r>
      <w:r>
        <w:rPr>
          <w:rFonts w:hint="eastAsia" w:ascii="彩虹粗仿宋" w:hAnsi="彩虹粗仿宋" w:eastAsia="彩虹粗仿宋" w:cs="彩虹粗仿宋"/>
          <w:snapToGrid w:val="0"/>
          <w:kern w:val="0"/>
          <w:sz w:val="28"/>
          <w:szCs w:val="28"/>
        </w:rPr>
        <w:t>终止时，服务人员应及时按要求返还或者销毁因业务合作而获得的任何文件、资料及相关信息。</w:t>
      </w:r>
    </w:p>
    <w:p>
      <w:pPr>
        <w:spacing w:line="360" w:lineRule="auto"/>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lang w:val="en-US" w:eastAsia="zh-CN"/>
        </w:rPr>
        <w:t>4</w:t>
      </w:r>
      <w:r>
        <w:rPr>
          <w:rFonts w:hint="eastAsia" w:ascii="彩虹粗仿宋" w:hAnsi="彩虹粗仿宋" w:eastAsia="彩虹粗仿宋" w:cs="彩虹粗仿宋"/>
          <w:snapToGrid w:val="0"/>
          <w:kern w:val="0"/>
          <w:sz w:val="28"/>
          <w:szCs w:val="28"/>
        </w:rPr>
        <w:t>.保密期限为服务人员接触到保密信息之日起至永久。</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lang w:eastAsia="zh-CN"/>
        </w:rPr>
        <w:t>六</w:t>
      </w:r>
      <w:r>
        <w:rPr>
          <w:rFonts w:hint="eastAsia" w:ascii="彩虹粗仿宋" w:hAnsi="彩虹粗仿宋" w:eastAsia="彩虹粗仿宋" w:cs="彩虹粗仿宋"/>
          <w:b/>
          <w:snapToGrid w:val="0"/>
          <w:kern w:val="0"/>
          <w:sz w:val="28"/>
          <w:szCs w:val="28"/>
        </w:rPr>
        <w:t>、款项支付要求</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以邀请函为准</w:t>
      </w:r>
      <w:r>
        <w:rPr>
          <w:rFonts w:hint="eastAsia" w:ascii="彩虹粗仿宋" w:hAnsi="彩虹粗仿宋" w:eastAsia="彩虹粗仿宋" w:cs="彩虹粗仿宋"/>
          <w:sz w:val="28"/>
          <w:szCs w:val="28"/>
        </w:rPr>
        <w:t>。</w:t>
      </w:r>
    </w:p>
    <w:p>
      <w:pPr>
        <w:spacing w:line="360" w:lineRule="auto"/>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lang w:eastAsia="zh-CN"/>
        </w:rPr>
        <w:t>七</w:t>
      </w:r>
      <w:r>
        <w:rPr>
          <w:rFonts w:hint="eastAsia" w:ascii="彩虹粗仿宋" w:hAnsi="彩虹粗仿宋" w:eastAsia="彩虹粗仿宋" w:cs="彩虹粗仿宋"/>
          <w:b/>
          <w:snapToGrid w:val="0"/>
          <w:kern w:val="0"/>
          <w:sz w:val="28"/>
          <w:szCs w:val="28"/>
        </w:rPr>
        <w:t>、其他要求</w:t>
      </w:r>
    </w:p>
    <w:p>
      <w:pPr>
        <w:autoSpaceDE w:val="0"/>
        <w:autoSpaceDN w:val="0"/>
        <w:adjustRightInd w:val="0"/>
        <w:spacing w:line="480" w:lineRule="auto"/>
        <w:ind w:firstLine="560"/>
        <w:rPr>
          <w:rFonts w:hint="eastAsia" w:ascii="彩虹粗仿宋" w:hAnsi="彩虹粗仿宋" w:eastAsia="彩虹粗仿宋" w:cs="彩虹粗仿宋"/>
          <w:color w:val="333333"/>
          <w:sz w:val="28"/>
          <w:szCs w:val="28"/>
          <w:lang w:eastAsia="zh-CN"/>
        </w:rPr>
      </w:pPr>
      <w:r>
        <w:rPr>
          <w:rFonts w:hint="eastAsia" w:ascii="彩虹粗仿宋" w:hAnsi="彩虹粗仿宋" w:eastAsia="彩虹粗仿宋" w:cs="彩虹粗仿宋"/>
          <w:color w:val="333333"/>
          <w:sz w:val="28"/>
          <w:szCs w:val="28"/>
          <w:lang w:val="en-US" w:eastAsia="zh-CN"/>
        </w:rPr>
        <w:t>无</w:t>
      </w:r>
    </w:p>
    <w:p>
      <w:pPr>
        <w:rPr>
          <w:rFonts w:hint="eastAsia" w:ascii="彩虹粗仿宋" w:hAnsi="彩虹粗仿宋" w:eastAsia="彩虹粗仿宋" w:cs="彩虹粗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7FE9C0"/>
    <w:rsid w:val="05253B7D"/>
    <w:rsid w:val="0C6806C5"/>
    <w:rsid w:val="2C0C7FB1"/>
    <w:rsid w:val="404529FD"/>
    <w:rsid w:val="5AE9FE7F"/>
    <w:rsid w:val="5BFA9233"/>
    <w:rsid w:val="693C1432"/>
    <w:rsid w:val="7ABF67DD"/>
    <w:rsid w:val="7B7FAED8"/>
    <w:rsid w:val="7D91028E"/>
    <w:rsid w:val="7FBFA12F"/>
    <w:rsid w:val="83FDFEF0"/>
    <w:rsid w:val="9FF7B921"/>
    <w:rsid w:val="B3D51CD3"/>
    <w:rsid w:val="BE7A0FB7"/>
    <w:rsid w:val="EEBFCDB0"/>
    <w:rsid w:val="F87FE9C0"/>
    <w:rsid w:val="FDEF5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2025-11-04T15:11:00Z</dcterms:created>
  <dc:creator>ccb</dc:creator>
  <cp:lastModifiedBy>Administrator</cp:lastModifiedBy>
  <dcterms:modified xsi:type="dcterms:W3CDTF">2025-11-04T09:17:15Z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43F53B22CE984C7B912AF55E0439E49D_13</vt:lpwstr>
  </property>
</Properties>
</file>